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455" w:rsidRPr="00B95455" w:rsidRDefault="00B95455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B95455" w:rsidRPr="00B95455" w:rsidRDefault="00B95455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>
        <w:rPr>
          <w:rFonts w:ascii="Arial" w:eastAsia="Calibri" w:hAnsi="Arial" w:cs="Arial"/>
          <w:bCs/>
          <w:lang w:val="en-GB"/>
        </w:rPr>
        <w:t>27</w:t>
      </w:r>
      <w:r w:rsidRPr="00B95455">
        <w:rPr>
          <w:rFonts w:ascii="Arial" w:eastAsia="Calibri" w:hAnsi="Arial" w:cs="Arial"/>
          <w:bCs/>
          <w:vertAlign w:val="superscript"/>
          <w:lang w:val="en-GB"/>
        </w:rPr>
        <w:t>th</w:t>
      </w:r>
      <w:r>
        <w:rPr>
          <w:rFonts w:ascii="Arial" w:eastAsia="Calibri" w:hAnsi="Arial" w:cs="Arial"/>
          <w:bCs/>
          <w:lang w:val="en-GB"/>
        </w:rPr>
        <w:t xml:space="preserve"> December 2013</w:t>
      </w:r>
    </w:p>
    <w:p w:rsidR="00B95455" w:rsidRDefault="00B95455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B95455" w:rsidRDefault="00292816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>
        <w:rPr>
          <w:rFonts w:ascii="Arial" w:eastAsia="Calibri" w:hAnsi="Arial" w:cs="Arial"/>
          <w:b/>
          <w:bCs/>
          <w:lang w:val="en-GB"/>
        </w:rPr>
        <w:t xml:space="preserve">YOKOHAMA </w:t>
      </w:r>
      <w:r w:rsidR="00B95455" w:rsidRPr="00B95455">
        <w:rPr>
          <w:rFonts w:ascii="Arial" w:eastAsia="Calibri" w:hAnsi="Arial" w:cs="Arial"/>
          <w:b/>
          <w:bCs/>
          <w:lang w:val="en-GB"/>
        </w:rPr>
        <w:t>to Exhibit at Tokyo Auto Salon 2014</w:t>
      </w:r>
    </w:p>
    <w:p w:rsidR="00F71D6D" w:rsidRPr="00B95455" w:rsidRDefault="00F71D6D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B95455" w:rsidRDefault="00B95455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95455">
        <w:rPr>
          <w:rFonts w:ascii="Arial" w:eastAsia="Calibri" w:hAnsi="Arial" w:cs="Arial"/>
          <w:lang w:val="en-GB"/>
        </w:rPr>
        <w:t>Tokyo - The Yokohama Rubber Co., Ltd., announced today that it will participate in Japan’s</w:t>
      </w:r>
      <w:r w:rsidR="00F71D6D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annual celebration of the custom car, the “Tokyo Auto Salon 2014 with NAPAC” to be held</w:t>
      </w:r>
      <w:r w:rsidR="00F71D6D">
        <w:rPr>
          <w:rFonts w:ascii="Arial" w:eastAsia="Calibri" w:hAnsi="Arial" w:cs="Arial"/>
          <w:lang w:val="en-GB"/>
        </w:rPr>
        <w:t xml:space="preserve"> </w:t>
      </w:r>
      <w:r w:rsidR="00292816">
        <w:rPr>
          <w:rFonts w:ascii="Arial" w:eastAsia="Calibri" w:hAnsi="Arial" w:cs="Arial"/>
          <w:lang w:val="en-GB"/>
        </w:rPr>
        <w:t>10</w:t>
      </w:r>
      <w:r w:rsidR="00292816" w:rsidRPr="00292816">
        <w:rPr>
          <w:rFonts w:ascii="Arial" w:eastAsia="Calibri" w:hAnsi="Arial" w:cs="Arial"/>
          <w:vertAlign w:val="superscript"/>
          <w:lang w:val="en-GB"/>
        </w:rPr>
        <w:t>th</w:t>
      </w:r>
      <w:r w:rsidR="00292816">
        <w:rPr>
          <w:rFonts w:ascii="Arial" w:eastAsia="Calibri" w:hAnsi="Arial" w:cs="Arial"/>
          <w:lang w:val="en-GB"/>
        </w:rPr>
        <w:t>-12</w:t>
      </w:r>
      <w:r w:rsidR="00292816" w:rsidRPr="00292816">
        <w:rPr>
          <w:rFonts w:ascii="Arial" w:eastAsia="Calibri" w:hAnsi="Arial" w:cs="Arial"/>
          <w:vertAlign w:val="superscript"/>
          <w:lang w:val="en-GB"/>
        </w:rPr>
        <w:t>th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 xml:space="preserve">January </w:t>
      </w:r>
      <w:r w:rsidR="00292816">
        <w:rPr>
          <w:rFonts w:ascii="Arial" w:eastAsia="Calibri" w:hAnsi="Arial" w:cs="Arial"/>
          <w:lang w:val="en-GB"/>
        </w:rPr>
        <w:t>a</w:t>
      </w:r>
      <w:r w:rsidRPr="00B95455">
        <w:rPr>
          <w:rFonts w:ascii="Arial" w:eastAsia="Calibri" w:hAnsi="Arial" w:cs="Arial"/>
          <w:lang w:val="en-GB"/>
        </w:rPr>
        <w:t>t Makuhari Messe. The YOKOHAMA exhibit will showcase the high</w:t>
      </w:r>
      <w:r w:rsidR="00F71D6D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performance of the company’s glo</w:t>
      </w:r>
      <w:r w:rsidR="00292816">
        <w:rPr>
          <w:rFonts w:ascii="Arial" w:eastAsia="Calibri" w:hAnsi="Arial" w:cs="Arial"/>
          <w:lang w:val="en-GB"/>
        </w:rPr>
        <w:t>bal flagship brand of “ADVAN” ty</w:t>
      </w:r>
      <w:r w:rsidRPr="00B95455">
        <w:rPr>
          <w:rFonts w:ascii="Arial" w:eastAsia="Calibri" w:hAnsi="Arial" w:cs="Arial"/>
          <w:lang w:val="en-GB"/>
        </w:rPr>
        <w:t>res, with a special focus</w:t>
      </w:r>
      <w:r w:rsidR="00F71D6D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on further penetrating the dress-up user market and enhancing the brand’s appeal to younger</w:t>
      </w:r>
      <w:r w:rsidR="00F71D6D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 xml:space="preserve">drivers. The </w:t>
      </w:r>
      <w:r w:rsidR="00292816">
        <w:rPr>
          <w:rFonts w:ascii="Arial" w:eastAsia="Calibri" w:hAnsi="Arial" w:cs="Arial"/>
          <w:lang w:val="en-GB"/>
        </w:rPr>
        <w:t>YOKOHAMA booth</w:t>
      </w:r>
      <w:r w:rsidRPr="00B95455">
        <w:rPr>
          <w:rFonts w:ascii="Arial" w:eastAsia="Calibri" w:hAnsi="Arial" w:cs="Arial"/>
          <w:lang w:val="en-GB"/>
        </w:rPr>
        <w:t xml:space="preserve"> will also feature YOKOHAMA </w:t>
      </w:r>
      <w:r w:rsidR="00F71D6D" w:rsidRPr="00B95455">
        <w:rPr>
          <w:rFonts w:ascii="Arial" w:eastAsia="Calibri" w:hAnsi="Arial" w:cs="Arial"/>
          <w:lang w:val="en-GB"/>
        </w:rPr>
        <w:t>aluminium</w:t>
      </w:r>
      <w:r w:rsidRPr="00B95455">
        <w:rPr>
          <w:rFonts w:ascii="Arial" w:eastAsia="Calibri" w:hAnsi="Arial" w:cs="Arial"/>
          <w:lang w:val="en-GB"/>
        </w:rPr>
        <w:t xml:space="preserve"> wheels, popular with drivers</w:t>
      </w:r>
      <w:r w:rsidR="00F71D6D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who like to dress up their rides.</w:t>
      </w:r>
    </w:p>
    <w:p w:rsidR="00292816" w:rsidRPr="00B95455" w:rsidRDefault="00292816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292816" w:rsidRDefault="00B95455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95455">
        <w:rPr>
          <w:rFonts w:ascii="Arial" w:eastAsia="Calibri" w:hAnsi="Arial" w:cs="Arial"/>
          <w:lang w:val="en-GB"/>
        </w:rPr>
        <w:t>The exhibit’s t</w:t>
      </w:r>
      <w:r w:rsidR="00292816">
        <w:rPr>
          <w:rFonts w:ascii="Arial" w:eastAsia="Calibri" w:hAnsi="Arial" w:cs="Arial"/>
          <w:lang w:val="en-GB"/>
        </w:rPr>
        <w:t>y</w:t>
      </w:r>
      <w:r w:rsidRPr="00B95455">
        <w:rPr>
          <w:rFonts w:ascii="Arial" w:eastAsia="Calibri" w:hAnsi="Arial" w:cs="Arial"/>
          <w:lang w:val="en-GB"/>
        </w:rPr>
        <w:t>re booth will highlight several core products in the “ADVAN” line</w:t>
      </w:r>
      <w:r w:rsidR="00292816">
        <w:rPr>
          <w:rFonts w:ascii="Arial" w:eastAsia="Calibri" w:hAnsi="Arial" w:cs="Arial"/>
          <w:lang w:val="en-GB"/>
        </w:rPr>
        <w:t>-</w:t>
      </w:r>
      <w:r w:rsidRPr="00B95455">
        <w:rPr>
          <w:rFonts w:ascii="Arial" w:eastAsia="Calibri" w:hAnsi="Arial" w:cs="Arial"/>
          <w:lang w:val="en-GB"/>
        </w:rPr>
        <w:t>up,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including the “ADVAN Sport V105,” which is targeted at high-power premium cars and has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been selected as original equipment on several of the world’s leading high-performance cars.</w:t>
      </w:r>
    </w:p>
    <w:p w:rsidR="00756F4B" w:rsidRPr="00B95455" w:rsidRDefault="00756F4B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292816" w:rsidRDefault="00B95455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95455">
        <w:rPr>
          <w:rFonts w:ascii="Arial" w:eastAsia="Calibri" w:hAnsi="Arial" w:cs="Arial"/>
          <w:lang w:val="en-GB"/>
        </w:rPr>
        <w:t>The street sports t</w:t>
      </w:r>
      <w:r w:rsidR="00292816">
        <w:rPr>
          <w:rFonts w:ascii="Arial" w:eastAsia="Calibri" w:hAnsi="Arial" w:cs="Arial"/>
          <w:lang w:val="en-GB"/>
        </w:rPr>
        <w:t>y</w:t>
      </w:r>
      <w:r w:rsidRPr="00B95455">
        <w:rPr>
          <w:rFonts w:ascii="Arial" w:eastAsia="Calibri" w:hAnsi="Arial" w:cs="Arial"/>
          <w:lang w:val="en-GB"/>
        </w:rPr>
        <w:t>re “ADVAN NEOVA A</w:t>
      </w:r>
      <w:r w:rsidR="00292816">
        <w:rPr>
          <w:rFonts w:ascii="Arial" w:eastAsia="Calibri" w:hAnsi="Arial" w:cs="Arial"/>
          <w:lang w:val="en-GB"/>
        </w:rPr>
        <w:t>D08R” and the premium comfort ty</w:t>
      </w:r>
      <w:r w:rsidRPr="00B95455">
        <w:rPr>
          <w:rFonts w:ascii="Arial" w:eastAsia="Calibri" w:hAnsi="Arial" w:cs="Arial"/>
          <w:lang w:val="en-GB"/>
        </w:rPr>
        <w:t>re “ADVAN dB”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will also be prominently displayed. The stylishness of the “ADVAN” will be readily viewable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o</w:t>
      </w:r>
      <w:r w:rsidR="00292816">
        <w:rPr>
          <w:rFonts w:ascii="Arial" w:eastAsia="Calibri" w:hAnsi="Arial" w:cs="Arial"/>
          <w:lang w:val="en-GB"/>
        </w:rPr>
        <w:t>n demo cars equipped with the ty</w:t>
      </w:r>
      <w:r w:rsidRPr="00B95455">
        <w:rPr>
          <w:rFonts w:ascii="Arial" w:eastAsia="Calibri" w:hAnsi="Arial" w:cs="Arial"/>
          <w:lang w:val="en-GB"/>
        </w:rPr>
        <w:t>res, and the series’ high performance will be prominently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featured throughout the booth, especially via the display of the GT500 class “D'station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ADVAN GT-R” racing car that competed in the 2013 SUPER GT series on “ADVAN” racing</w:t>
      </w:r>
      <w:r w:rsidR="00292816">
        <w:rPr>
          <w:rFonts w:ascii="Arial" w:eastAsia="Calibri" w:hAnsi="Arial" w:cs="Arial"/>
          <w:lang w:val="en-GB"/>
        </w:rPr>
        <w:t xml:space="preserve"> ty</w:t>
      </w:r>
      <w:r w:rsidRPr="00B95455">
        <w:rPr>
          <w:rFonts w:ascii="Arial" w:eastAsia="Calibri" w:hAnsi="Arial" w:cs="Arial"/>
          <w:lang w:val="en-GB"/>
        </w:rPr>
        <w:t xml:space="preserve">res. </w:t>
      </w:r>
    </w:p>
    <w:p w:rsidR="00756F4B" w:rsidRDefault="00756F4B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B95455" w:rsidRDefault="00B95455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95455">
        <w:rPr>
          <w:rFonts w:ascii="Arial" w:eastAsia="Calibri" w:hAnsi="Arial" w:cs="Arial"/>
          <w:lang w:val="en-GB"/>
        </w:rPr>
        <w:t>In addition, the YOKOHAMA booth will hold lotteries that award “ADVAN” goods to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lucky booth visitors. It also will feature a concierge counter where visitors can get advice on</w:t>
      </w:r>
      <w:r w:rsidR="00292816">
        <w:rPr>
          <w:rFonts w:ascii="Arial" w:eastAsia="Calibri" w:hAnsi="Arial" w:cs="Arial"/>
          <w:lang w:val="en-GB"/>
        </w:rPr>
        <w:t xml:space="preserve"> </w:t>
      </w:r>
      <w:r w:rsidR="00756F4B">
        <w:rPr>
          <w:rFonts w:ascii="Arial" w:eastAsia="Calibri" w:hAnsi="Arial" w:cs="Arial"/>
          <w:lang w:val="en-GB"/>
        </w:rPr>
        <w:t>the ty</w:t>
      </w:r>
      <w:r w:rsidRPr="00B95455">
        <w:rPr>
          <w:rFonts w:ascii="Arial" w:eastAsia="Calibri" w:hAnsi="Arial" w:cs="Arial"/>
          <w:lang w:val="en-GB"/>
        </w:rPr>
        <w:t>res and wheels best-suited to their preferences.</w:t>
      </w:r>
    </w:p>
    <w:p w:rsidR="00292816" w:rsidRPr="00B95455" w:rsidRDefault="00292816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B95455" w:rsidRDefault="00B95455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95455">
        <w:rPr>
          <w:rFonts w:ascii="Arial" w:eastAsia="Calibri" w:hAnsi="Arial" w:cs="Arial"/>
          <w:lang w:val="en-GB"/>
        </w:rPr>
        <w:t xml:space="preserve">The </w:t>
      </w:r>
      <w:r w:rsidR="00292816" w:rsidRPr="00B95455">
        <w:rPr>
          <w:rFonts w:ascii="Arial" w:eastAsia="Calibri" w:hAnsi="Arial" w:cs="Arial"/>
          <w:lang w:val="en-GB"/>
        </w:rPr>
        <w:t>aluminium</w:t>
      </w:r>
      <w:r w:rsidRPr="00B95455">
        <w:rPr>
          <w:rFonts w:ascii="Arial" w:eastAsia="Calibri" w:hAnsi="Arial" w:cs="Arial"/>
          <w:lang w:val="en-GB"/>
        </w:rPr>
        <w:t xml:space="preserve"> wheel booth will introduce visitors to YOKOHAMA’s high-grade “A.V.S.”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series and the sporty “ADVAN Racing” series, with the spotlight on new models and sizes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scheduled for sale in 2014.</w:t>
      </w:r>
    </w:p>
    <w:p w:rsidR="00292816" w:rsidRPr="00B95455" w:rsidRDefault="00292816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B95455" w:rsidRPr="00B95455" w:rsidRDefault="00B95455" w:rsidP="00B9545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95455">
        <w:rPr>
          <w:rFonts w:ascii="Arial" w:eastAsia="Calibri" w:hAnsi="Arial" w:cs="Arial"/>
          <w:lang w:val="en-GB"/>
        </w:rPr>
        <w:t>Tokyo Auto Salon has been held every year since 1983. In 2013, the event featured an all-time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high 450 exhibiting companies and drew more than 280,000 visitors. In 2014, expanded</w:t>
      </w:r>
      <w:r w:rsidR="00292816">
        <w:rPr>
          <w:rFonts w:ascii="Arial" w:eastAsia="Calibri" w:hAnsi="Arial" w:cs="Arial"/>
          <w:lang w:val="en-GB"/>
        </w:rPr>
        <w:t xml:space="preserve"> </w:t>
      </w:r>
      <w:r w:rsidRPr="00B95455">
        <w:rPr>
          <w:rFonts w:ascii="Arial" w:eastAsia="Calibri" w:hAnsi="Arial" w:cs="Arial"/>
          <w:lang w:val="en-GB"/>
        </w:rPr>
        <w:t>exhibition space will make Tokyo Auto Salon one of the world’s largest custom car events.</w:t>
      </w:r>
    </w:p>
    <w:p w:rsidR="00292816" w:rsidRDefault="00292816" w:rsidP="00B95455">
      <w:pPr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292816" w:rsidRDefault="00292816" w:rsidP="00292816">
      <w:pPr>
        <w:jc w:val="center"/>
        <w:rPr>
          <w:rFonts w:ascii="Arial" w:eastAsia="Calibri" w:hAnsi="Arial" w:cs="Arial"/>
          <w:b/>
          <w:bCs/>
          <w:i/>
          <w:iCs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3065344" cy="1800000"/>
            <wp:effectExtent l="19050" t="0" r="1706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4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99" w:rsidRPr="00292816" w:rsidRDefault="00B95455" w:rsidP="00292816">
      <w:pPr>
        <w:jc w:val="center"/>
        <w:rPr>
          <w:rFonts w:ascii="Arial" w:eastAsia="Calibri" w:hAnsi="Arial" w:cs="Arial"/>
          <w:sz w:val="16"/>
          <w:szCs w:val="16"/>
          <w:lang w:val="en-GB"/>
        </w:rPr>
      </w:pPr>
      <w:r w:rsidRPr="00292816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Image of the YOKOHAMA tire booth</w:t>
      </w:r>
    </w:p>
    <w:sectPr w:rsidR="000D7599" w:rsidRPr="00292816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D6D" w:rsidRDefault="00F71D6D" w:rsidP="00B25742">
      <w:r>
        <w:separator/>
      </w:r>
    </w:p>
  </w:endnote>
  <w:endnote w:type="continuationSeparator" w:id="0">
    <w:p w:rsidR="00F71D6D" w:rsidRDefault="00F71D6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D6D" w:rsidRDefault="00F71D6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D6D" w:rsidRDefault="00F71D6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D6D" w:rsidRDefault="00F71D6D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D6D" w:rsidRDefault="00F71D6D" w:rsidP="00B25742">
      <w:r>
        <w:separator/>
      </w:r>
    </w:p>
  </w:footnote>
  <w:footnote w:type="continuationSeparator" w:id="0">
    <w:p w:rsidR="00F71D6D" w:rsidRDefault="00F71D6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D6D" w:rsidRDefault="00F71D6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D6D" w:rsidRPr="00B25742" w:rsidRDefault="00F71D6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D6D" w:rsidRDefault="00F71D6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D7599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3DF3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92816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56F4B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455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71D6D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2012-03-02T16:27:00Z</cp:lastPrinted>
  <dcterms:created xsi:type="dcterms:W3CDTF">2014-01-06T13:33:00Z</dcterms:created>
  <dcterms:modified xsi:type="dcterms:W3CDTF">2014-01-06T13:38:00Z</dcterms:modified>
</cp:coreProperties>
</file>